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CE2AC" w14:textId="59141289" w:rsidR="00661D4C" w:rsidRPr="00661D4C" w:rsidRDefault="00661D4C" w:rsidP="007175C4">
      <w:pPr>
        <w:spacing w:after="0" w:line="240" w:lineRule="auto"/>
        <w:rPr>
          <w:rFonts w:ascii="Times New Roman" w:eastAsia="Arial Unicode MS" w:hAnsi="Times New Roman" w:cs="Arial Unicode MS"/>
          <w:bCs/>
          <w:color w:val="000000"/>
          <w:sz w:val="21"/>
          <w:szCs w:val="21"/>
          <w:bdr w:val="none" w:sz="0" w:space="0" w:color="auto" w:frame="1"/>
        </w:rPr>
      </w:pPr>
      <w:bookmarkStart w:id="0" w:name="_GoBack"/>
      <w:bookmarkEnd w:id="0"/>
      <w:r>
        <w:rPr>
          <w:noProof/>
        </w:rPr>
        <w:drawing>
          <wp:anchor distT="57150" distB="57150" distL="57150" distR="57150" simplePos="0" relativeHeight="251658240" behindDoc="0" locked="0" layoutInCell="1" hidden="0" allowOverlap="1" wp14:anchorId="076B9607" wp14:editId="63C58C80">
            <wp:simplePos x="0" y="0"/>
            <wp:positionH relativeFrom="column">
              <wp:posOffset>-57150</wp:posOffset>
            </wp:positionH>
            <wp:positionV relativeFrom="paragraph">
              <wp:posOffset>0</wp:posOffset>
            </wp:positionV>
            <wp:extent cx="1924050" cy="809625"/>
            <wp:effectExtent l="0" t="0" r="0" b="9525"/>
            <wp:wrapSquare wrapText="bothSides"/>
            <wp:docPr id="1" name="image1.png" descr="CEMEX_logo2015.png"/>
            <wp:cNvGraphicFramePr/>
            <a:graphic xmlns:a="http://schemas.openxmlformats.org/drawingml/2006/main">
              <a:graphicData uri="http://schemas.openxmlformats.org/drawingml/2006/picture">
                <pic:pic xmlns:pic="http://schemas.openxmlformats.org/drawingml/2006/picture">
                  <pic:nvPicPr>
                    <pic:cNvPr id="0" name="image1.png" descr="CEMEX_logo2015.png"/>
                    <pic:cNvPicPr preferRelativeResize="0"/>
                  </pic:nvPicPr>
                  <pic:blipFill>
                    <a:blip r:embed="rId6"/>
                    <a:srcRect/>
                    <a:stretch>
                      <a:fillRect/>
                    </a:stretch>
                  </pic:blipFill>
                  <pic:spPr>
                    <a:xfrm>
                      <a:off x="0" y="0"/>
                      <a:ext cx="1924050" cy="809625"/>
                    </a:xfrm>
                    <a:prstGeom prst="rect">
                      <a:avLst/>
                    </a:prstGeom>
                    <a:ln/>
                  </pic:spPr>
                </pic:pic>
              </a:graphicData>
            </a:graphic>
            <wp14:sizeRelH relativeFrom="margin">
              <wp14:pctWidth>0</wp14:pctWidth>
            </wp14:sizeRelH>
            <wp14:sizeRelV relativeFrom="margin">
              <wp14:pctHeight>0</wp14:pctHeight>
            </wp14:sizeRelV>
          </wp:anchor>
        </w:drawing>
      </w:r>
    </w:p>
    <w:p w14:paraId="6CA8B61B" w14:textId="72180143" w:rsidR="00317400" w:rsidRDefault="007175C4">
      <w:pPr>
        <w:spacing w:after="0" w:line="240" w:lineRule="auto"/>
        <w:jc w:val="right"/>
        <w:rPr>
          <w:rFonts w:ascii="Times New Roman" w:eastAsia="Times New Roman" w:hAnsi="Times New Roman" w:cs="Times New Roman"/>
          <w:b/>
          <w:sz w:val="20"/>
          <w:szCs w:val="20"/>
        </w:rPr>
      </w:pPr>
      <w:bookmarkStart w:id="1" w:name="_gjdgxs" w:colFirst="0" w:colLast="0"/>
      <w:bookmarkEnd w:id="1"/>
      <w:r>
        <w:rPr>
          <w:rFonts w:ascii="Times New Roman" w:eastAsia="Arial Unicode MS" w:hAnsi="Times New Roman" w:cs="Arial Unicode MS"/>
          <w:bCs/>
          <w:noProof/>
          <w:color w:val="000000"/>
          <w:sz w:val="21"/>
          <w:szCs w:val="21"/>
          <w:bdr w:val="none" w:sz="0" w:space="0" w:color="auto" w:frame="1"/>
        </w:rPr>
        <w:drawing>
          <wp:anchor distT="0" distB="0" distL="114300" distR="114300" simplePos="0" relativeHeight="251659264" behindDoc="1" locked="0" layoutInCell="1" allowOverlap="1" wp14:anchorId="636DA5CD" wp14:editId="56827A07">
            <wp:simplePos x="0" y="0"/>
            <wp:positionH relativeFrom="margin">
              <wp:align>right</wp:align>
            </wp:positionH>
            <wp:positionV relativeFrom="paragraph">
              <wp:posOffset>8890</wp:posOffset>
            </wp:positionV>
            <wp:extent cx="1581150" cy="625872"/>
            <wp:effectExtent l="0" t="0" r="0" b="3175"/>
            <wp:wrapTight wrapText="bothSides">
              <wp:wrapPolygon edited="0">
                <wp:start x="0" y="0"/>
                <wp:lineTo x="0" y="21052"/>
                <wp:lineTo x="21340" y="21052"/>
                <wp:lineTo x="213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625872"/>
                    </a:xfrm>
                    <a:prstGeom prst="rect">
                      <a:avLst/>
                    </a:prstGeom>
                    <a:noFill/>
                  </pic:spPr>
                </pic:pic>
              </a:graphicData>
            </a:graphic>
            <wp14:sizeRelH relativeFrom="margin">
              <wp14:pctWidth>0</wp14:pctWidth>
            </wp14:sizeRelH>
            <wp14:sizeRelV relativeFrom="margin">
              <wp14:pctHeight>0</wp14:pctHeight>
            </wp14:sizeRelV>
          </wp:anchor>
        </w:drawing>
      </w:r>
    </w:p>
    <w:p w14:paraId="1F5F0A18" w14:textId="67BD0FD1" w:rsidR="00317400" w:rsidRDefault="00317400">
      <w:pPr>
        <w:pBdr>
          <w:top w:val="nil"/>
          <w:left w:val="nil"/>
          <w:bottom w:val="nil"/>
          <w:right w:val="nil"/>
          <w:between w:val="nil"/>
        </w:pBdr>
        <w:spacing w:after="0" w:line="240" w:lineRule="auto"/>
        <w:ind w:left="2880" w:firstLine="720"/>
        <w:jc w:val="right"/>
        <w:rPr>
          <w:sz w:val="21"/>
          <w:szCs w:val="21"/>
        </w:rPr>
      </w:pPr>
    </w:p>
    <w:p w14:paraId="1C12FDEF" w14:textId="2AFFF968" w:rsidR="006219F8" w:rsidRDefault="006219F8">
      <w:pPr>
        <w:pBdr>
          <w:top w:val="nil"/>
          <w:left w:val="nil"/>
          <w:bottom w:val="nil"/>
          <w:right w:val="nil"/>
          <w:between w:val="nil"/>
        </w:pBdr>
        <w:spacing w:after="0" w:line="240" w:lineRule="auto"/>
        <w:ind w:left="2880" w:firstLine="720"/>
        <w:jc w:val="right"/>
        <w:rPr>
          <w:sz w:val="21"/>
          <w:szCs w:val="21"/>
        </w:rPr>
      </w:pPr>
    </w:p>
    <w:p w14:paraId="4C137D9D" w14:textId="43C44272" w:rsidR="00317400" w:rsidRDefault="00317400">
      <w:pPr>
        <w:pBdr>
          <w:top w:val="nil"/>
          <w:left w:val="nil"/>
          <w:bottom w:val="nil"/>
          <w:right w:val="nil"/>
          <w:between w:val="nil"/>
        </w:pBdr>
        <w:spacing w:after="0" w:line="240" w:lineRule="auto"/>
        <w:ind w:left="2880" w:firstLine="720"/>
        <w:jc w:val="right"/>
        <w:rPr>
          <w:sz w:val="21"/>
          <w:szCs w:val="21"/>
        </w:rPr>
      </w:pPr>
    </w:p>
    <w:p w14:paraId="5B35FB29" w14:textId="40F13560" w:rsidR="00CC1799" w:rsidRDefault="00CC1799">
      <w:pPr>
        <w:pBdr>
          <w:top w:val="nil"/>
          <w:left w:val="nil"/>
          <w:bottom w:val="nil"/>
          <w:right w:val="nil"/>
          <w:between w:val="nil"/>
        </w:pBdr>
        <w:spacing w:after="0" w:line="240" w:lineRule="auto"/>
        <w:ind w:left="2880" w:firstLine="720"/>
        <w:jc w:val="right"/>
        <w:rPr>
          <w:sz w:val="21"/>
          <w:szCs w:val="21"/>
        </w:rPr>
      </w:pPr>
    </w:p>
    <w:p w14:paraId="6ABB44EE" w14:textId="7EBFF891" w:rsidR="002E39DC" w:rsidRPr="002E39DC" w:rsidRDefault="002E39DC" w:rsidP="002E39DC">
      <w:pPr>
        <w:widowControl w:val="0"/>
        <w:autoSpaceDE w:val="0"/>
        <w:autoSpaceDN w:val="0"/>
        <w:adjustRightInd w:val="0"/>
        <w:spacing w:after="0" w:line="240" w:lineRule="auto"/>
        <w:rPr>
          <w:rFonts w:ascii="Times New Roman" w:hAnsi="Times New Roman" w:cs="Times New Roman"/>
          <w:bCs/>
          <w:sz w:val="20"/>
          <w:szCs w:val="20"/>
        </w:rPr>
      </w:pPr>
      <w:r w:rsidRPr="002E39DC">
        <w:rPr>
          <w:rFonts w:ascii="Times New Roman" w:hAnsi="Times New Roman" w:cs="Times New Roman"/>
          <w:b/>
          <w:bCs/>
          <w:sz w:val="20"/>
          <w:szCs w:val="20"/>
        </w:rPr>
        <w:t xml:space="preserve">Media Contact </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t xml:space="preserve">   Media Contact</w:t>
      </w:r>
    </w:p>
    <w:p w14:paraId="2D50590C" w14:textId="470C7F6C" w:rsidR="002E39DC" w:rsidRPr="002E39DC" w:rsidRDefault="002E39DC" w:rsidP="002E39DC">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Walker Robinson</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t>
      </w:r>
      <w:r w:rsidRPr="002E39DC">
        <w:rPr>
          <w:rFonts w:ascii="Times New Roman" w:hAnsi="Times New Roman" w:cs="Times New Roman"/>
          <w:bCs/>
          <w:sz w:val="20"/>
          <w:szCs w:val="20"/>
        </w:rPr>
        <w:t>Yaremi Farinas</w:t>
      </w:r>
    </w:p>
    <w:p w14:paraId="7E74DB20" w14:textId="4DF4801D" w:rsidR="002E39DC" w:rsidRPr="002E39DC" w:rsidRDefault="0051728E" w:rsidP="002E39DC">
      <w:pPr>
        <w:widowControl w:val="0"/>
        <w:autoSpaceDE w:val="0"/>
        <w:autoSpaceDN w:val="0"/>
        <w:adjustRightInd w:val="0"/>
        <w:spacing w:after="0" w:line="240" w:lineRule="auto"/>
        <w:rPr>
          <w:rFonts w:ascii="Times New Roman" w:hAnsi="Times New Roman" w:cs="Times New Roman"/>
          <w:sz w:val="20"/>
          <w:szCs w:val="20"/>
        </w:rPr>
      </w:pPr>
      <w:hyperlink r:id="rId8" w:history="1">
        <w:r w:rsidR="002E39DC" w:rsidRPr="002E39DC">
          <w:rPr>
            <w:rStyle w:val="Hyperlink"/>
            <w:rFonts w:ascii="Times New Roman" w:hAnsi="Times New Roman" w:cs="Times New Roman"/>
            <w:sz w:val="20"/>
            <w:szCs w:val="20"/>
          </w:rPr>
          <w:t>walker.robinson@cemex.com</w:t>
        </w:r>
      </w:hyperlink>
      <w:r w:rsidR="002E39DC">
        <w:rPr>
          <w:rFonts w:ascii="Times New Roman" w:hAnsi="Times New Roman" w:cs="Times New Roman"/>
        </w:rPr>
        <w:t xml:space="preserve"> </w:t>
      </w:r>
      <w:r w:rsidR="002E39DC">
        <w:rPr>
          <w:rFonts w:ascii="Times New Roman" w:hAnsi="Times New Roman" w:cs="Times New Roman"/>
        </w:rPr>
        <w:tab/>
      </w:r>
      <w:r w:rsidR="002E39DC">
        <w:rPr>
          <w:rFonts w:ascii="Times New Roman" w:hAnsi="Times New Roman" w:cs="Times New Roman"/>
        </w:rPr>
        <w:tab/>
      </w:r>
      <w:r w:rsidR="002E39DC">
        <w:rPr>
          <w:rFonts w:ascii="Times New Roman" w:hAnsi="Times New Roman" w:cs="Times New Roman"/>
        </w:rPr>
        <w:tab/>
      </w:r>
      <w:r w:rsidR="002E39DC">
        <w:rPr>
          <w:rFonts w:ascii="Times New Roman" w:hAnsi="Times New Roman" w:cs="Times New Roman"/>
        </w:rPr>
        <w:tab/>
      </w:r>
      <w:r w:rsidR="002E39DC">
        <w:rPr>
          <w:rFonts w:ascii="Times New Roman" w:hAnsi="Times New Roman" w:cs="Times New Roman"/>
        </w:rPr>
        <w:tab/>
      </w:r>
      <w:r w:rsidR="002E39DC">
        <w:rPr>
          <w:rFonts w:ascii="Times New Roman" w:hAnsi="Times New Roman" w:cs="Times New Roman"/>
        </w:rPr>
        <w:tab/>
      </w:r>
      <w:r w:rsidR="002E39DC">
        <w:rPr>
          <w:rFonts w:ascii="Times New Roman" w:hAnsi="Times New Roman" w:cs="Times New Roman"/>
        </w:rPr>
        <w:tab/>
        <w:t xml:space="preserve">     </w:t>
      </w:r>
      <w:hyperlink r:id="rId9" w:history="1">
        <w:r w:rsidR="002E39DC" w:rsidRPr="002E39DC">
          <w:rPr>
            <w:rStyle w:val="Hyperlink"/>
            <w:rFonts w:ascii="Times New Roman" w:hAnsi="Times New Roman" w:cs="Times New Roman"/>
            <w:sz w:val="20"/>
            <w:szCs w:val="20"/>
          </w:rPr>
          <w:t>yfarinas@portofpalmbeach.com</w:t>
        </w:r>
      </w:hyperlink>
    </w:p>
    <w:p w14:paraId="64075C8C" w14:textId="6EAD05AF" w:rsidR="002E39DC" w:rsidRDefault="002E39DC" w:rsidP="002E39DC">
      <w:pPr>
        <w:widowControl w:val="0"/>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713-722-1799</w:t>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t>
      </w:r>
      <w:r w:rsidRPr="002E39DC">
        <w:rPr>
          <w:rFonts w:ascii="Times New Roman" w:hAnsi="Times New Roman" w:cs="Times New Roman"/>
          <w:bCs/>
          <w:sz w:val="20"/>
          <w:szCs w:val="20"/>
        </w:rPr>
        <w:t>561-383-4138</w:t>
      </w:r>
    </w:p>
    <w:p w14:paraId="4842875C" w14:textId="3B4FB9A7" w:rsidR="002E39DC" w:rsidRDefault="002E39DC" w:rsidP="002E39DC">
      <w:pPr>
        <w:widowControl w:val="0"/>
        <w:autoSpaceDE w:val="0"/>
        <w:autoSpaceDN w:val="0"/>
        <w:adjustRightInd w:val="0"/>
        <w:spacing w:after="0" w:line="240" w:lineRule="auto"/>
        <w:jc w:val="right"/>
        <w:rPr>
          <w:rFonts w:ascii="Times New Roman" w:hAnsi="Times New Roman" w:cs="Times New Roman"/>
          <w:bCs/>
          <w:sz w:val="20"/>
          <w:szCs w:val="20"/>
        </w:rPr>
      </w:pPr>
    </w:p>
    <w:p w14:paraId="6CF0A815" w14:textId="77777777" w:rsidR="002E39DC" w:rsidRDefault="002E39DC">
      <w:pPr>
        <w:pBdr>
          <w:top w:val="nil"/>
          <w:left w:val="nil"/>
          <w:bottom w:val="nil"/>
          <w:right w:val="nil"/>
          <w:between w:val="nil"/>
        </w:pBdr>
        <w:spacing w:after="0" w:line="240" w:lineRule="auto"/>
        <w:rPr>
          <w:rFonts w:ascii="Times New Roman" w:eastAsia="Times New Roman" w:hAnsi="Times New Roman" w:cs="Times New Roman"/>
          <w:b/>
          <w:sz w:val="24"/>
          <w:szCs w:val="24"/>
        </w:rPr>
      </w:pPr>
    </w:p>
    <w:p w14:paraId="22C6CA7A" w14:textId="63346AC3" w:rsidR="00317400" w:rsidRDefault="0006264B">
      <w:p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Immediate Release:</w:t>
      </w:r>
    </w:p>
    <w:p w14:paraId="3F526703" w14:textId="77777777" w:rsidR="00317400" w:rsidRDefault="00317400">
      <w:pPr>
        <w:pBdr>
          <w:top w:val="nil"/>
          <w:left w:val="nil"/>
          <w:bottom w:val="nil"/>
          <w:right w:val="nil"/>
          <w:between w:val="nil"/>
        </w:pBdr>
        <w:spacing w:after="0" w:line="240" w:lineRule="auto"/>
        <w:rPr>
          <w:sz w:val="21"/>
          <w:szCs w:val="21"/>
        </w:rPr>
      </w:pPr>
    </w:p>
    <w:p w14:paraId="0B987DD9" w14:textId="55A6A3D9" w:rsidR="00B3338B" w:rsidRDefault="0011044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110444">
        <w:rPr>
          <w:rFonts w:ascii="Times New Roman" w:eastAsia="Times New Roman" w:hAnsi="Times New Roman" w:cs="Times New Roman"/>
          <w:b/>
          <w:color w:val="000000"/>
          <w:sz w:val="28"/>
          <w:szCs w:val="28"/>
        </w:rPr>
        <w:t xml:space="preserve">CEMEX USA </w:t>
      </w:r>
      <w:r w:rsidR="007175C4">
        <w:rPr>
          <w:rFonts w:ascii="Times New Roman" w:eastAsia="Times New Roman" w:hAnsi="Times New Roman" w:cs="Times New Roman"/>
          <w:b/>
          <w:color w:val="000000"/>
          <w:sz w:val="28"/>
          <w:szCs w:val="28"/>
        </w:rPr>
        <w:t xml:space="preserve">recommissioning </w:t>
      </w:r>
      <w:r w:rsidRPr="00110444">
        <w:rPr>
          <w:rFonts w:ascii="Times New Roman" w:eastAsia="Times New Roman" w:hAnsi="Times New Roman" w:cs="Times New Roman"/>
          <w:b/>
          <w:color w:val="000000"/>
          <w:sz w:val="28"/>
          <w:szCs w:val="28"/>
        </w:rPr>
        <w:t xml:space="preserve">cement terminal at Port of Palm Beach  </w:t>
      </w:r>
    </w:p>
    <w:p w14:paraId="18F5C175" w14:textId="74AA1762" w:rsidR="00110444" w:rsidRPr="00110444" w:rsidRDefault="0064419D" w:rsidP="00110444">
      <w:pPr>
        <w:pStyle w:val="NormalWeb"/>
        <w:shd w:val="clear" w:color="auto" w:fill="FFFFFF"/>
        <w:spacing w:after="0"/>
        <w:rPr>
          <w:sz w:val="22"/>
          <w:szCs w:val="22"/>
        </w:rPr>
      </w:pPr>
      <w:r>
        <w:rPr>
          <w:sz w:val="22"/>
          <w:szCs w:val="22"/>
        </w:rPr>
        <w:t>Riviera Beach, FL</w:t>
      </w:r>
      <w:r w:rsidR="00110444" w:rsidRPr="00110444">
        <w:rPr>
          <w:sz w:val="22"/>
          <w:szCs w:val="22"/>
        </w:rPr>
        <w:t xml:space="preserve">– </w:t>
      </w:r>
      <w:r w:rsidR="00110444">
        <w:rPr>
          <w:sz w:val="22"/>
          <w:szCs w:val="22"/>
        </w:rPr>
        <w:t>(</w:t>
      </w:r>
      <w:r w:rsidR="004436B1">
        <w:rPr>
          <w:sz w:val="22"/>
          <w:szCs w:val="22"/>
        </w:rPr>
        <w:t>Mar.</w:t>
      </w:r>
      <w:r w:rsidR="00110444" w:rsidRPr="00110444">
        <w:rPr>
          <w:sz w:val="22"/>
          <w:szCs w:val="22"/>
        </w:rPr>
        <w:t xml:space="preserve"> </w:t>
      </w:r>
      <w:r w:rsidR="002E39DC">
        <w:rPr>
          <w:sz w:val="22"/>
          <w:szCs w:val="22"/>
        </w:rPr>
        <w:t>5</w:t>
      </w:r>
      <w:r w:rsidR="00110444" w:rsidRPr="00110444">
        <w:rPr>
          <w:sz w:val="22"/>
          <w:szCs w:val="22"/>
        </w:rPr>
        <w:t>, 2021</w:t>
      </w:r>
      <w:r w:rsidR="00110444">
        <w:rPr>
          <w:sz w:val="22"/>
          <w:szCs w:val="22"/>
        </w:rPr>
        <w:t>)</w:t>
      </w:r>
      <w:r w:rsidR="00110444" w:rsidRPr="00110444">
        <w:rPr>
          <w:sz w:val="22"/>
          <w:szCs w:val="22"/>
        </w:rPr>
        <w:t xml:space="preserve"> –</w:t>
      </w:r>
      <w:r w:rsidR="007175C4">
        <w:rPr>
          <w:sz w:val="22"/>
          <w:szCs w:val="22"/>
        </w:rPr>
        <w:t>B</w:t>
      </w:r>
      <w:r>
        <w:rPr>
          <w:sz w:val="22"/>
          <w:szCs w:val="22"/>
        </w:rPr>
        <w:t>uilding materials company</w:t>
      </w:r>
      <w:r w:rsidR="007175C4">
        <w:rPr>
          <w:sz w:val="22"/>
          <w:szCs w:val="22"/>
        </w:rPr>
        <w:t xml:space="preserve"> and port tenant </w:t>
      </w:r>
      <w:r w:rsidRPr="0064419D">
        <w:rPr>
          <w:sz w:val="22"/>
          <w:szCs w:val="22"/>
        </w:rPr>
        <w:t>CEMEX</w:t>
      </w:r>
      <w:r>
        <w:rPr>
          <w:sz w:val="22"/>
          <w:szCs w:val="22"/>
        </w:rPr>
        <w:t xml:space="preserve"> USA</w:t>
      </w:r>
      <w:r w:rsidRPr="0064419D">
        <w:rPr>
          <w:sz w:val="22"/>
          <w:szCs w:val="22"/>
        </w:rPr>
        <w:t xml:space="preserve"> </w:t>
      </w:r>
      <w:r>
        <w:rPr>
          <w:sz w:val="22"/>
          <w:szCs w:val="22"/>
        </w:rPr>
        <w:t xml:space="preserve">announced today </w:t>
      </w:r>
      <w:r w:rsidRPr="0064419D">
        <w:rPr>
          <w:sz w:val="22"/>
          <w:szCs w:val="22"/>
        </w:rPr>
        <w:t>it</w:t>
      </w:r>
      <w:r w:rsidR="004436B1">
        <w:rPr>
          <w:sz w:val="22"/>
          <w:szCs w:val="22"/>
        </w:rPr>
        <w:t xml:space="preserve"> is </w:t>
      </w:r>
      <w:r w:rsidR="0049764A">
        <w:rPr>
          <w:sz w:val="22"/>
          <w:szCs w:val="22"/>
        </w:rPr>
        <w:t xml:space="preserve">making improvements </w:t>
      </w:r>
      <w:r w:rsidR="004436B1">
        <w:rPr>
          <w:sz w:val="22"/>
          <w:szCs w:val="22"/>
        </w:rPr>
        <w:t xml:space="preserve">to its </w:t>
      </w:r>
      <w:r w:rsidR="0049764A">
        <w:rPr>
          <w:sz w:val="22"/>
          <w:szCs w:val="22"/>
        </w:rPr>
        <w:t xml:space="preserve">cement </w:t>
      </w:r>
      <w:r w:rsidRPr="0064419D">
        <w:rPr>
          <w:sz w:val="22"/>
          <w:szCs w:val="22"/>
        </w:rPr>
        <w:t>terminal at the Port of Palm Beach</w:t>
      </w:r>
      <w:r>
        <w:rPr>
          <w:sz w:val="22"/>
          <w:szCs w:val="22"/>
        </w:rPr>
        <w:t xml:space="preserve"> </w:t>
      </w:r>
      <w:r w:rsidR="0049764A">
        <w:rPr>
          <w:sz w:val="22"/>
          <w:szCs w:val="22"/>
        </w:rPr>
        <w:t xml:space="preserve">as part of </w:t>
      </w:r>
      <w:r w:rsidR="00DA09FE">
        <w:rPr>
          <w:sz w:val="22"/>
          <w:szCs w:val="22"/>
        </w:rPr>
        <w:t>the process</w:t>
      </w:r>
      <w:r w:rsidR="0049764A">
        <w:rPr>
          <w:sz w:val="22"/>
          <w:szCs w:val="22"/>
        </w:rPr>
        <w:t xml:space="preserve"> to </w:t>
      </w:r>
      <w:r w:rsidR="00BC5842">
        <w:rPr>
          <w:sz w:val="22"/>
          <w:szCs w:val="22"/>
        </w:rPr>
        <w:t xml:space="preserve">recommission the operation </w:t>
      </w:r>
      <w:r>
        <w:rPr>
          <w:sz w:val="22"/>
          <w:szCs w:val="22"/>
        </w:rPr>
        <w:t>later this year</w:t>
      </w:r>
      <w:r w:rsidR="004436B1">
        <w:rPr>
          <w:sz w:val="22"/>
          <w:szCs w:val="22"/>
        </w:rPr>
        <w:t xml:space="preserve"> and </w:t>
      </w:r>
      <w:r w:rsidR="0015261C">
        <w:rPr>
          <w:sz w:val="22"/>
          <w:szCs w:val="22"/>
        </w:rPr>
        <w:t xml:space="preserve">further strengthen its supply chain to service its </w:t>
      </w:r>
      <w:r w:rsidRPr="0064419D">
        <w:rPr>
          <w:sz w:val="22"/>
          <w:szCs w:val="22"/>
        </w:rPr>
        <w:t xml:space="preserve">Florida customers. </w:t>
      </w:r>
    </w:p>
    <w:p w14:paraId="270B5589" w14:textId="5E7BC29F" w:rsidR="00110444" w:rsidRPr="00110444" w:rsidRDefault="0064419D" w:rsidP="00110444">
      <w:pPr>
        <w:pStyle w:val="NormalWeb"/>
        <w:shd w:val="clear" w:color="auto" w:fill="FFFFFF"/>
        <w:spacing w:after="0"/>
        <w:rPr>
          <w:sz w:val="22"/>
          <w:szCs w:val="22"/>
        </w:rPr>
      </w:pPr>
      <w:r>
        <w:rPr>
          <w:sz w:val="22"/>
          <w:szCs w:val="22"/>
        </w:rPr>
        <w:t xml:space="preserve">CEMEX’s </w:t>
      </w:r>
      <w:r w:rsidR="00DA09FE">
        <w:rPr>
          <w:sz w:val="22"/>
          <w:szCs w:val="22"/>
        </w:rPr>
        <w:t>Port of Palm Beach</w:t>
      </w:r>
      <w:r w:rsidR="004436B1">
        <w:rPr>
          <w:sz w:val="22"/>
          <w:szCs w:val="22"/>
        </w:rPr>
        <w:t xml:space="preserve"> T</w:t>
      </w:r>
      <w:r>
        <w:rPr>
          <w:sz w:val="22"/>
          <w:szCs w:val="22"/>
        </w:rPr>
        <w:t>erminal</w:t>
      </w:r>
      <w:r w:rsidRPr="0064419D">
        <w:rPr>
          <w:sz w:val="22"/>
          <w:szCs w:val="22"/>
        </w:rPr>
        <w:t xml:space="preserve">, which has been inactive for more than 13 years, </w:t>
      </w:r>
      <w:r w:rsidR="00BC5842">
        <w:rPr>
          <w:sz w:val="22"/>
          <w:szCs w:val="22"/>
        </w:rPr>
        <w:t xml:space="preserve">is currently </w:t>
      </w:r>
      <w:r w:rsidRPr="0064419D">
        <w:rPr>
          <w:sz w:val="22"/>
          <w:szCs w:val="22"/>
        </w:rPr>
        <w:t>i</w:t>
      </w:r>
      <w:r>
        <w:rPr>
          <w:sz w:val="22"/>
          <w:szCs w:val="22"/>
        </w:rPr>
        <w:t xml:space="preserve">n its </w:t>
      </w:r>
      <w:r w:rsidRPr="0064419D">
        <w:rPr>
          <w:sz w:val="22"/>
          <w:szCs w:val="22"/>
        </w:rPr>
        <w:t xml:space="preserve">first phase of improvements </w:t>
      </w:r>
      <w:r>
        <w:rPr>
          <w:sz w:val="22"/>
          <w:szCs w:val="22"/>
        </w:rPr>
        <w:t xml:space="preserve">as </w:t>
      </w:r>
      <w:r w:rsidR="00110444" w:rsidRPr="00110444">
        <w:rPr>
          <w:sz w:val="22"/>
          <w:szCs w:val="22"/>
        </w:rPr>
        <w:t xml:space="preserve">part of CEMEX’s overall </w:t>
      </w:r>
      <w:r w:rsidR="00110444">
        <w:rPr>
          <w:sz w:val="22"/>
          <w:szCs w:val="22"/>
        </w:rPr>
        <w:t xml:space="preserve">global </w:t>
      </w:r>
      <w:r w:rsidR="00110444" w:rsidRPr="00110444">
        <w:rPr>
          <w:sz w:val="22"/>
          <w:szCs w:val="22"/>
        </w:rPr>
        <w:t xml:space="preserve">growth </w:t>
      </w:r>
      <w:r w:rsidR="00110444">
        <w:rPr>
          <w:sz w:val="22"/>
          <w:szCs w:val="22"/>
        </w:rPr>
        <w:t>initiative</w:t>
      </w:r>
      <w:r>
        <w:rPr>
          <w:sz w:val="22"/>
          <w:szCs w:val="22"/>
        </w:rPr>
        <w:t xml:space="preserve">. </w:t>
      </w:r>
      <w:r w:rsidR="00110444" w:rsidRPr="00110444">
        <w:rPr>
          <w:sz w:val="22"/>
          <w:szCs w:val="22"/>
        </w:rPr>
        <w:t xml:space="preserve"> </w:t>
      </w:r>
      <w:r>
        <w:rPr>
          <w:sz w:val="22"/>
          <w:szCs w:val="22"/>
        </w:rPr>
        <w:t xml:space="preserve">The terminal </w:t>
      </w:r>
      <w:proofErr w:type="gramStart"/>
      <w:r w:rsidR="004436B1">
        <w:rPr>
          <w:sz w:val="22"/>
          <w:szCs w:val="22"/>
        </w:rPr>
        <w:t>is expected</w:t>
      </w:r>
      <w:proofErr w:type="gramEnd"/>
      <w:r w:rsidR="004436B1">
        <w:rPr>
          <w:sz w:val="22"/>
          <w:szCs w:val="22"/>
        </w:rPr>
        <w:t xml:space="preserve"> to resume operations this summer</w:t>
      </w:r>
      <w:r w:rsidR="00BC5842">
        <w:rPr>
          <w:sz w:val="22"/>
          <w:szCs w:val="22"/>
        </w:rPr>
        <w:t xml:space="preserve">, providing </w:t>
      </w:r>
      <w:r w:rsidR="00110444" w:rsidRPr="00110444">
        <w:rPr>
          <w:sz w:val="22"/>
          <w:szCs w:val="22"/>
        </w:rPr>
        <w:t>a critical addition to</w:t>
      </w:r>
      <w:r w:rsidR="00BC5842">
        <w:rPr>
          <w:sz w:val="22"/>
          <w:szCs w:val="22"/>
        </w:rPr>
        <w:t xml:space="preserve"> CEMEX</w:t>
      </w:r>
      <w:r w:rsidR="00110444" w:rsidRPr="00110444">
        <w:rPr>
          <w:sz w:val="22"/>
          <w:szCs w:val="22"/>
        </w:rPr>
        <w:t>’s strong Florida network and</w:t>
      </w:r>
      <w:r w:rsidR="00110444">
        <w:rPr>
          <w:sz w:val="22"/>
          <w:szCs w:val="22"/>
        </w:rPr>
        <w:t xml:space="preserve"> a</w:t>
      </w:r>
      <w:r w:rsidR="00110444" w:rsidRPr="00110444">
        <w:rPr>
          <w:sz w:val="22"/>
          <w:szCs w:val="22"/>
        </w:rPr>
        <w:t xml:space="preserve"> </w:t>
      </w:r>
      <w:r w:rsidR="00BC5842">
        <w:rPr>
          <w:sz w:val="22"/>
          <w:szCs w:val="22"/>
        </w:rPr>
        <w:t xml:space="preserve">cement </w:t>
      </w:r>
      <w:r w:rsidR="00110444" w:rsidRPr="00110444">
        <w:rPr>
          <w:sz w:val="22"/>
          <w:szCs w:val="22"/>
        </w:rPr>
        <w:t xml:space="preserve">delivery hub </w:t>
      </w:r>
      <w:r w:rsidR="00BC5842">
        <w:rPr>
          <w:sz w:val="22"/>
          <w:szCs w:val="22"/>
        </w:rPr>
        <w:t xml:space="preserve">for </w:t>
      </w:r>
      <w:r w:rsidR="00110444" w:rsidRPr="00110444">
        <w:rPr>
          <w:sz w:val="22"/>
          <w:szCs w:val="22"/>
        </w:rPr>
        <w:t xml:space="preserve">customers across </w:t>
      </w:r>
      <w:r w:rsidR="00BC5842">
        <w:rPr>
          <w:sz w:val="22"/>
          <w:szCs w:val="22"/>
        </w:rPr>
        <w:t>the state.</w:t>
      </w:r>
      <w:r w:rsidR="00110444" w:rsidRPr="00110444">
        <w:rPr>
          <w:sz w:val="22"/>
          <w:szCs w:val="22"/>
        </w:rPr>
        <w:t xml:space="preserve">  </w:t>
      </w:r>
    </w:p>
    <w:p w14:paraId="78DD2CCD" w14:textId="0B45AFA4" w:rsidR="00110444" w:rsidRDefault="00110444" w:rsidP="00110444">
      <w:pPr>
        <w:pStyle w:val="NormalWeb"/>
        <w:shd w:val="clear" w:color="auto" w:fill="FFFFFF"/>
        <w:spacing w:after="0"/>
        <w:rPr>
          <w:sz w:val="22"/>
          <w:szCs w:val="22"/>
        </w:rPr>
      </w:pPr>
      <w:r w:rsidRPr="00110444">
        <w:rPr>
          <w:sz w:val="22"/>
          <w:szCs w:val="22"/>
        </w:rPr>
        <w:t xml:space="preserve">CEMEX leases approximately 111,000 square feet of Port owned land </w:t>
      </w:r>
      <w:r w:rsidR="004436B1">
        <w:rPr>
          <w:sz w:val="22"/>
          <w:szCs w:val="22"/>
        </w:rPr>
        <w:t>for the terminal located west of slip 3 in the port</w:t>
      </w:r>
      <w:r w:rsidR="00BC5842">
        <w:rPr>
          <w:sz w:val="22"/>
          <w:szCs w:val="22"/>
        </w:rPr>
        <w:t xml:space="preserve">. Silos at the site </w:t>
      </w:r>
      <w:proofErr w:type="gramStart"/>
      <w:r w:rsidR="00BC5842">
        <w:rPr>
          <w:sz w:val="22"/>
          <w:szCs w:val="22"/>
        </w:rPr>
        <w:t xml:space="preserve">are </w:t>
      </w:r>
      <w:r>
        <w:rPr>
          <w:sz w:val="22"/>
          <w:szCs w:val="22"/>
        </w:rPr>
        <w:t>designed</w:t>
      </w:r>
      <w:proofErr w:type="gramEnd"/>
      <w:r>
        <w:rPr>
          <w:sz w:val="22"/>
          <w:szCs w:val="22"/>
        </w:rPr>
        <w:t xml:space="preserve"> to </w:t>
      </w:r>
      <w:r w:rsidRPr="00110444">
        <w:rPr>
          <w:sz w:val="22"/>
          <w:szCs w:val="22"/>
        </w:rPr>
        <w:t xml:space="preserve">hold </w:t>
      </w:r>
      <w:r w:rsidR="006F11AA">
        <w:rPr>
          <w:sz w:val="22"/>
          <w:szCs w:val="22"/>
        </w:rPr>
        <w:t xml:space="preserve">bulk </w:t>
      </w:r>
      <w:r w:rsidRPr="00110444">
        <w:rPr>
          <w:sz w:val="22"/>
          <w:szCs w:val="22"/>
        </w:rPr>
        <w:t>cement.</w:t>
      </w:r>
      <w:r w:rsidR="004436B1">
        <w:rPr>
          <w:sz w:val="22"/>
          <w:szCs w:val="22"/>
        </w:rPr>
        <w:t xml:space="preserve"> In preparation of the re</w:t>
      </w:r>
      <w:r w:rsidR="00BC5842">
        <w:rPr>
          <w:sz w:val="22"/>
          <w:szCs w:val="22"/>
        </w:rPr>
        <w:t>commissioning</w:t>
      </w:r>
      <w:r w:rsidR="004436B1">
        <w:rPr>
          <w:sz w:val="22"/>
          <w:szCs w:val="22"/>
        </w:rPr>
        <w:t>, CEMEX welcomed a shipment of imported product via ship on February 26.</w:t>
      </w:r>
      <w:r w:rsidRPr="00110444">
        <w:rPr>
          <w:sz w:val="22"/>
          <w:szCs w:val="22"/>
        </w:rPr>
        <w:t xml:space="preserve"> </w:t>
      </w:r>
    </w:p>
    <w:p w14:paraId="3BE6154C" w14:textId="758A6E23" w:rsidR="004436B1" w:rsidRPr="0064419D" w:rsidRDefault="004436B1" w:rsidP="004436B1">
      <w:pPr>
        <w:rPr>
          <w:rFonts w:ascii="Times New Roman" w:hAnsi="Times New Roman" w:cs="Times New Roman"/>
        </w:rPr>
      </w:pPr>
      <w:r w:rsidRPr="0064419D">
        <w:rPr>
          <w:rFonts w:ascii="Times New Roman" w:hAnsi="Times New Roman" w:cs="Times New Roman"/>
        </w:rPr>
        <w:t>“The resumption of the CEMEX terminal provides the Port with positive economic growth. We expect to see an increase in vessel calls and cargo tonnage once CEMEX’s operation is back in full swing,” said Port of Palm Beach Board Chairman Joseph Anderson.</w:t>
      </w:r>
    </w:p>
    <w:p w14:paraId="580CB1FA" w14:textId="1D2CFD9D" w:rsidR="00110444" w:rsidRDefault="007175C4" w:rsidP="00110444">
      <w:pPr>
        <w:pStyle w:val="NormalWeb"/>
        <w:shd w:val="clear" w:color="auto" w:fill="FFFFFF"/>
        <w:spacing w:after="0"/>
        <w:rPr>
          <w:sz w:val="22"/>
          <w:szCs w:val="22"/>
        </w:rPr>
      </w:pPr>
      <w:r>
        <w:rPr>
          <w:sz w:val="22"/>
          <w:szCs w:val="22"/>
        </w:rPr>
        <w:t>“</w:t>
      </w:r>
      <w:r w:rsidR="00110444" w:rsidRPr="00110444">
        <w:rPr>
          <w:sz w:val="22"/>
          <w:szCs w:val="22"/>
        </w:rPr>
        <w:t>Florida continues to grow, and with our network inside the state and globally</w:t>
      </w:r>
      <w:r w:rsidR="00110444">
        <w:rPr>
          <w:sz w:val="22"/>
          <w:szCs w:val="22"/>
        </w:rPr>
        <w:t xml:space="preserve">, CEMEX is well-positioned </w:t>
      </w:r>
      <w:r w:rsidR="00110444" w:rsidRPr="00110444">
        <w:rPr>
          <w:sz w:val="22"/>
          <w:szCs w:val="22"/>
        </w:rPr>
        <w:t xml:space="preserve">to support that growth,” said Executive Vice President—Logistics Matt Wild. “We are excited to resume operations at a well-located facility that will </w:t>
      </w:r>
      <w:r w:rsidR="0015261C">
        <w:rPr>
          <w:sz w:val="22"/>
          <w:szCs w:val="22"/>
        </w:rPr>
        <w:t xml:space="preserve">enhance our supply chain and </w:t>
      </w:r>
      <w:r w:rsidR="00110444" w:rsidRPr="00110444">
        <w:rPr>
          <w:sz w:val="22"/>
          <w:szCs w:val="22"/>
        </w:rPr>
        <w:t xml:space="preserve">benefit our customers </w:t>
      </w:r>
      <w:r w:rsidR="0015261C">
        <w:rPr>
          <w:sz w:val="22"/>
          <w:szCs w:val="22"/>
        </w:rPr>
        <w:t>by</w:t>
      </w:r>
      <w:r w:rsidR="00110444" w:rsidRPr="00110444">
        <w:rPr>
          <w:sz w:val="22"/>
          <w:szCs w:val="22"/>
        </w:rPr>
        <w:t xml:space="preserve"> provid</w:t>
      </w:r>
      <w:r w:rsidR="0015261C">
        <w:rPr>
          <w:sz w:val="22"/>
          <w:szCs w:val="22"/>
        </w:rPr>
        <w:t>ing</w:t>
      </w:r>
      <w:r w:rsidR="00110444" w:rsidRPr="00110444">
        <w:rPr>
          <w:sz w:val="22"/>
          <w:szCs w:val="22"/>
        </w:rPr>
        <w:t xml:space="preserve"> an additional option for their cement needs.”</w:t>
      </w:r>
    </w:p>
    <w:p w14:paraId="4863611D" w14:textId="5FB88756" w:rsidR="007175C4" w:rsidRPr="0064419D" w:rsidRDefault="007175C4" w:rsidP="007175C4">
      <w:pPr>
        <w:rPr>
          <w:rFonts w:ascii="Times New Roman" w:hAnsi="Times New Roman" w:cs="Times New Roman"/>
        </w:rPr>
      </w:pPr>
      <w:r w:rsidRPr="0064419D">
        <w:rPr>
          <w:rFonts w:ascii="Times New Roman" w:hAnsi="Times New Roman" w:cs="Times New Roman"/>
        </w:rPr>
        <w:t>Th</w:t>
      </w:r>
      <w:r>
        <w:rPr>
          <w:rFonts w:ascii="Times New Roman" w:hAnsi="Times New Roman" w:cs="Times New Roman"/>
        </w:rPr>
        <w:t>e recent</w:t>
      </w:r>
      <w:r w:rsidRPr="0064419D">
        <w:rPr>
          <w:rFonts w:ascii="Times New Roman" w:hAnsi="Times New Roman" w:cs="Times New Roman"/>
        </w:rPr>
        <w:t xml:space="preserve"> shipment </w:t>
      </w:r>
      <w:r>
        <w:rPr>
          <w:rFonts w:ascii="Times New Roman" w:hAnsi="Times New Roman" w:cs="Times New Roman"/>
        </w:rPr>
        <w:t xml:space="preserve">exemplifies </w:t>
      </w:r>
      <w:r w:rsidRPr="0064419D">
        <w:rPr>
          <w:rFonts w:ascii="Times New Roman" w:hAnsi="Times New Roman" w:cs="Times New Roman"/>
        </w:rPr>
        <w:t>Port tenant collaboration with Host Agency being the ship agent.</w:t>
      </w:r>
      <w:r>
        <w:rPr>
          <w:rFonts w:ascii="Times New Roman" w:hAnsi="Times New Roman" w:cs="Times New Roman"/>
        </w:rPr>
        <w:t xml:space="preserve"> Future</w:t>
      </w:r>
      <w:r w:rsidRPr="0064419D">
        <w:rPr>
          <w:rFonts w:ascii="Times New Roman" w:hAnsi="Times New Roman" w:cs="Times New Roman"/>
        </w:rPr>
        <w:t xml:space="preserve"> shipments </w:t>
      </w:r>
      <w:proofErr w:type="gramStart"/>
      <w:r>
        <w:rPr>
          <w:rFonts w:ascii="Times New Roman" w:hAnsi="Times New Roman" w:cs="Times New Roman"/>
        </w:rPr>
        <w:t>are expected</w:t>
      </w:r>
      <w:proofErr w:type="gramEnd"/>
      <w:r>
        <w:rPr>
          <w:rFonts w:ascii="Times New Roman" w:hAnsi="Times New Roman" w:cs="Times New Roman"/>
        </w:rPr>
        <w:t xml:space="preserve"> to help</w:t>
      </w:r>
      <w:r w:rsidRPr="0064419D">
        <w:rPr>
          <w:rFonts w:ascii="Times New Roman" w:hAnsi="Times New Roman" w:cs="Times New Roman"/>
        </w:rPr>
        <w:t xml:space="preserve"> the Port and CEMEX to further build ties with the community by providing future employment opportunities. </w:t>
      </w:r>
    </w:p>
    <w:p w14:paraId="463BE787" w14:textId="085600C6" w:rsidR="00FA4FAD" w:rsidRDefault="00110444" w:rsidP="00110444">
      <w:pPr>
        <w:pStyle w:val="NormalWeb"/>
        <w:shd w:val="clear" w:color="auto" w:fill="FFFFFF"/>
        <w:spacing w:before="0" w:beforeAutospacing="0" w:after="0" w:afterAutospacing="0"/>
      </w:pPr>
      <w:r w:rsidRPr="00110444">
        <w:rPr>
          <w:sz w:val="22"/>
          <w:szCs w:val="22"/>
        </w:rPr>
        <w:t xml:space="preserve">CEMEX </w:t>
      </w:r>
      <w:r w:rsidR="005277C2" w:rsidRPr="005277C2">
        <w:rPr>
          <w:sz w:val="22"/>
          <w:szCs w:val="22"/>
        </w:rPr>
        <w:t xml:space="preserve">is the largest supplier of </w:t>
      </w:r>
      <w:r w:rsidR="005277C2">
        <w:rPr>
          <w:sz w:val="22"/>
          <w:szCs w:val="22"/>
        </w:rPr>
        <w:t>building</w:t>
      </w:r>
      <w:r w:rsidR="005277C2" w:rsidRPr="005277C2">
        <w:rPr>
          <w:sz w:val="22"/>
          <w:szCs w:val="22"/>
        </w:rPr>
        <w:t xml:space="preserve"> materials in the state of Florida </w:t>
      </w:r>
      <w:r w:rsidR="005277C2">
        <w:rPr>
          <w:sz w:val="22"/>
          <w:szCs w:val="22"/>
        </w:rPr>
        <w:t xml:space="preserve">offering products including cement, aggregates, ready-mix concrete and concrete block. </w:t>
      </w:r>
      <w:r w:rsidR="005277C2" w:rsidRPr="005277C2">
        <w:rPr>
          <w:sz w:val="22"/>
          <w:szCs w:val="22"/>
        </w:rPr>
        <w:t xml:space="preserve"> </w:t>
      </w:r>
      <w:r w:rsidR="0015261C">
        <w:rPr>
          <w:sz w:val="22"/>
          <w:szCs w:val="22"/>
        </w:rPr>
        <w:t xml:space="preserve">The company’s Florida network includes </w:t>
      </w:r>
      <w:proofErr w:type="gramStart"/>
      <w:r w:rsidR="005277C2">
        <w:rPr>
          <w:sz w:val="22"/>
          <w:szCs w:val="22"/>
        </w:rPr>
        <w:t>three</w:t>
      </w:r>
      <w:proofErr w:type="gramEnd"/>
      <w:r w:rsidR="005277C2">
        <w:rPr>
          <w:sz w:val="22"/>
          <w:szCs w:val="22"/>
        </w:rPr>
        <w:t xml:space="preserve"> cement plants</w:t>
      </w:r>
      <w:r w:rsidR="00A4031E">
        <w:rPr>
          <w:sz w:val="22"/>
          <w:szCs w:val="22"/>
        </w:rPr>
        <w:t xml:space="preserve"> and</w:t>
      </w:r>
      <w:r w:rsidR="005277C2">
        <w:rPr>
          <w:sz w:val="22"/>
          <w:szCs w:val="22"/>
        </w:rPr>
        <w:t xml:space="preserve"> </w:t>
      </w:r>
      <w:r w:rsidR="00A4031E">
        <w:rPr>
          <w:sz w:val="22"/>
          <w:szCs w:val="22"/>
        </w:rPr>
        <w:t>more than</w:t>
      </w:r>
      <w:r w:rsidR="005277C2">
        <w:rPr>
          <w:sz w:val="22"/>
          <w:szCs w:val="22"/>
        </w:rPr>
        <w:t xml:space="preserve"> 1</w:t>
      </w:r>
      <w:r w:rsidRPr="00110444">
        <w:rPr>
          <w:sz w:val="22"/>
          <w:szCs w:val="22"/>
        </w:rPr>
        <w:t xml:space="preserve">0 strategically located </w:t>
      </w:r>
      <w:r w:rsidR="005277C2" w:rsidRPr="00110444">
        <w:rPr>
          <w:sz w:val="22"/>
          <w:szCs w:val="22"/>
        </w:rPr>
        <w:t xml:space="preserve">cement terminals </w:t>
      </w:r>
      <w:r w:rsidR="00DA09FE">
        <w:rPr>
          <w:sz w:val="22"/>
          <w:szCs w:val="22"/>
        </w:rPr>
        <w:t xml:space="preserve">throughout the state </w:t>
      </w:r>
      <w:r w:rsidR="005277C2">
        <w:rPr>
          <w:sz w:val="22"/>
          <w:szCs w:val="22"/>
        </w:rPr>
        <w:t>to service customers</w:t>
      </w:r>
      <w:r w:rsidR="00DA09FE">
        <w:rPr>
          <w:sz w:val="22"/>
          <w:szCs w:val="22"/>
        </w:rPr>
        <w:t>.</w:t>
      </w:r>
      <w:r w:rsidR="005277C2">
        <w:rPr>
          <w:sz w:val="22"/>
          <w:szCs w:val="22"/>
        </w:rPr>
        <w:t xml:space="preserve"> </w:t>
      </w:r>
    </w:p>
    <w:p w14:paraId="1933D674" w14:textId="77777777" w:rsidR="00FA4FAD" w:rsidRPr="00B3338B" w:rsidRDefault="00FA4FAD" w:rsidP="00B3338B">
      <w:pPr>
        <w:spacing w:after="0" w:line="240" w:lineRule="auto"/>
        <w:rPr>
          <w:rFonts w:ascii="Times New Roman" w:eastAsia="Times New Roman" w:hAnsi="Times New Roman" w:cs="Times New Roman"/>
        </w:rPr>
      </w:pPr>
    </w:p>
    <w:p w14:paraId="128378D1" w14:textId="77777777" w:rsidR="00317400" w:rsidRDefault="0006264B">
      <w:pPr>
        <w:jc w:val="center"/>
        <w:rPr>
          <w:rFonts w:ascii="Hevetica" w:eastAsia="Hevetica" w:hAnsi="Hevetica" w:cs="Hevetica"/>
          <w:color w:val="000000"/>
          <w:sz w:val="21"/>
          <w:szCs w:val="21"/>
        </w:rPr>
      </w:pPr>
      <w:r>
        <w:rPr>
          <w:rFonts w:ascii="Hevetica" w:eastAsia="Hevetica" w:hAnsi="Hevetica" w:cs="Hevetica"/>
          <w:color w:val="000000"/>
          <w:sz w:val="21"/>
          <w:szCs w:val="21"/>
        </w:rPr>
        <w:t>##</w:t>
      </w:r>
    </w:p>
    <w:p w14:paraId="58BEA318" w14:textId="77777777" w:rsidR="00317400" w:rsidRDefault="0006264B">
      <w:pPr>
        <w:shd w:val="clear" w:color="auto" w:fill="FFFFFF"/>
        <w:rPr>
          <w:rFonts w:ascii="Times New Roman" w:eastAsia="Times New Roman" w:hAnsi="Times New Roman" w:cs="Times New Roman"/>
          <w:color w:val="212121"/>
        </w:rPr>
      </w:pPr>
      <w:r>
        <w:rPr>
          <w:rFonts w:ascii="Times New Roman" w:eastAsia="Times New Roman" w:hAnsi="Times New Roman" w:cs="Times New Roman"/>
          <w:b/>
          <w:color w:val="212121"/>
        </w:rPr>
        <w:t>About CEMEX USA</w:t>
      </w:r>
    </w:p>
    <w:p w14:paraId="6D739D6F" w14:textId="3B8166B6" w:rsidR="00317400" w:rsidRDefault="0006264B">
      <w:pPr>
        <w:rPr>
          <w:rFonts w:ascii="Times New Roman" w:eastAsia="Times New Roman" w:hAnsi="Times New Roman" w:cs="Times New Roman"/>
        </w:rPr>
      </w:pPr>
      <w:r>
        <w:rPr>
          <w:rFonts w:ascii="Times New Roman" w:eastAsia="Times New Roman" w:hAnsi="Times New Roman" w:cs="Times New Roman"/>
          <w:color w:val="000000"/>
          <w:sz w:val="20"/>
          <w:szCs w:val="20"/>
        </w:rPr>
        <w:t>CEMEX is a global building materials company that provides high quality products and reliable service to customers and communities throughout the world. Its U.S. network includes 10 cement plants, more than 50 strategically located distribution terminals, 50 aggregate quarries and nearly 270 ready-mix concrete plants.</w:t>
      </w:r>
      <w:r>
        <w:rPr>
          <w:rFonts w:ascii="Times New Roman" w:eastAsia="Times New Roman" w:hAnsi="Times New Roman" w:cs="Times New Roman"/>
        </w:rPr>
        <w:t xml:space="preserve"> </w:t>
      </w:r>
    </w:p>
    <w:p w14:paraId="6E4E36A5" w14:textId="499352AC" w:rsidR="0064419D" w:rsidRDefault="0064419D">
      <w:pPr>
        <w:rPr>
          <w:rFonts w:ascii="Times New Roman" w:eastAsia="Times New Roman" w:hAnsi="Times New Roman" w:cs="Times New Roman"/>
        </w:rPr>
      </w:pPr>
    </w:p>
    <w:p w14:paraId="7930169C" w14:textId="77777777" w:rsidR="0064419D" w:rsidRPr="007175C4" w:rsidRDefault="0064419D" w:rsidP="0064419D">
      <w:pPr>
        <w:rPr>
          <w:rFonts w:ascii="Times New Roman" w:hAnsi="Times New Roman" w:cs="Times New Roman"/>
          <w:b/>
          <w:bCs/>
        </w:rPr>
      </w:pPr>
      <w:r w:rsidRPr="007175C4">
        <w:rPr>
          <w:rFonts w:ascii="Times New Roman" w:hAnsi="Times New Roman" w:cs="Times New Roman"/>
          <w:b/>
          <w:bCs/>
        </w:rPr>
        <w:t xml:space="preserve">About Port of Palm Beach </w:t>
      </w:r>
    </w:p>
    <w:p w14:paraId="44E0688A" w14:textId="77777777" w:rsidR="0064419D" w:rsidRPr="007175C4" w:rsidRDefault="0064419D" w:rsidP="0064419D">
      <w:pPr>
        <w:rPr>
          <w:rFonts w:ascii="Times New Roman" w:hAnsi="Times New Roman" w:cs="Times New Roman"/>
          <w:sz w:val="20"/>
          <w:szCs w:val="20"/>
        </w:rPr>
      </w:pPr>
      <w:r w:rsidRPr="007175C4">
        <w:rPr>
          <w:rFonts w:ascii="Times New Roman" w:hAnsi="Times New Roman" w:cs="Times New Roman"/>
          <w:sz w:val="20"/>
          <w:szCs w:val="20"/>
        </w:rPr>
        <w:t xml:space="preserve">Located in Riviera Beach, the Port of Palm Beach is a full-service, diversified port, offering cruise and cargo services to more than 30 onsite tenants and users. At 162 acres, the Port’s efficiency is unparalleled, processing more than $7 billion in commodities, 2.5 million tons of cargo, and 500,000 cruise passengers annually. As one of the largest employers in Palm Beach County, the Port of Palm Beach and its tenants employ more than 2,850 people. Through the contribution of more than $185 million in business revenue and $17.5 million in tenant-contributed state and local annual tax revenue, the Port of Palm Beach is a large economic engine in South Florida. For more information, visit </w:t>
      </w:r>
      <w:hyperlink r:id="rId10" w:history="1">
        <w:r w:rsidRPr="007175C4">
          <w:rPr>
            <w:rStyle w:val="Hyperlink"/>
            <w:rFonts w:ascii="Times New Roman" w:hAnsi="Times New Roman" w:cs="Times New Roman"/>
            <w:sz w:val="20"/>
            <w:szCs w:val="20"/>
          </w:rPr>
          <w:t>www.portofpalmbeach.com</w:t>
        </w:r>
      </w:hyperlink>
      <w:r w:rsidRPr="007175C4">
        <w:rPr>
          <w:rFonts w:ascii="Times New Roman" w:hAnsi="Times New Roman" w:cs="Times New Roman"/>
          <w:sz w:val="20"/>
          <w:szCs w:val="20"/>
        </w:rPr>
        <w:t>.</w:t>
      </w:r>
    </w:p>
    <w:p w14:paraId="33D77EB4" w14:textId="77777777" w:rsidR="0064419D" w:rsidRDefault="0064419D">
      <w:pPr>
        <w:rPr>
          <w:rFonts w:ascii="Times New Roman" w:eastAsia="Times New Roman" w:hAnsi="Times New Roman" w:cs="Times New Roman"/>
        </w:rPr>
      </w:pPr>
    </w:p>
    <w:sectPr w:rsidR="0064419D">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vetic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03943"/>
    <w:multiLevelType w:val="multilevel"/>
    <w:tmpl w:val="19A8B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00"/>
    <w:rsid w:val="0006264B"/>
    <w:rsid w:val="000A438C"/>
    <w:rsid w:val="000D15F9"/>
    <w:rsid w:val="000E1A67"/>
    <w:rsid w:val="000F7A5A"/>
    <w:rsid w:val="001041E3"/>
    <w:rsid w:val="00110444"/>
    <w:rsid w:val="0015261C"/>
    <w:rsid w:val="001A4353"/>
    <w:rsid w:val="002220EB"/>
    <w:rsid w:val="00222965"/>
    <w:rsid w:val="00254E7C"/>
    <w:rsid w:val="002608CF"/>
    <w:rsid w:val="00266415"/>
    <w:rsid w:val="002E39DC"/>
    <w:rsid w:val="003063F8"/>
    <w:rsid w:val="00317400"/>
    <w:rsid w:val="00334DFC"/>
    <w:rsid w:val="0037335F"/>
    <w:rsid w:val="004274FD"/>
    <w:rsid w:val="00431656"/>
    <w:rsid w:val="004436B1"/>
    <w:rsid w:val="00463E9C"/>
    <w:rsid w:val="0048694C"/>
    <w:rsid w:val="0049764A"/>
    <w:rsid w:val="004C6A85"/>
    <w:rsid w:val="005068DB"/>
    <w:rsid w:val="0051728E"/>
    <w:rsid w:val="005277C2"/>
    <w:rsid w:val="00564820"/>
    <w:rsid w:val="005737D8"/>
    <w:rsid w:val="005A6BC1"/>
    <w:rsid w:val="00610C44"/>
    <w:rsid w:val="006219F8"/>
    <w:rsid w:val="0064419D"/>
    <w:rsid w:val="00661D4C"/>
    <w:rsid w:val="006753E7"/>
    <w:rsid w:val="00695B9B"/>
    <w:rsid w:val="006F11AA"/>
    <w:rsid w:val="007175C4"/>
    <w:rsid w:val="007321B8"/>
    <w:rsid w:val="00767FC7"/>
    <w:rsid w:val="008339F8"/>
    <w:rsid w:val="008441EA"/>
    <w:rsid w:val="0086377D"/>
    <w:rsid w:val="008834F9"/>
    <w:rsid w:val="008B4AC5"/>
    <w:rsid w:val="00950D93"/>
    <w:rsid w:val="00971828"/>
    <w:rsid w:val="00A4031E"/>
    <w:rsid w:val="00AE44B1"/>
    <w:rsid w:val="00AF46C6"/>
    <w:rsid w:val="00AF6756"/>
    <w:rsid w:val="00B204CD"/>
    <w:rsid w:val="00B3338B"/>
    <w:rsid w:val="00B72FE1"/>
    <w:rsid w:val="00BC141E"/>
    <w:rsid w:val="00BC5842"/>
    <w:rsid w:val="00C409F0"/>
    <w:rsid w:val="00C40C23"/>
    <w:rsid w:val="00C56106"/>
    <w:rsid w:val="00CC1799"/>
    <w:rsid w:val="00D63973"/>
    <w:rsid w:val="00DA09FE"/>
    <w:rsid w:val="00DE7057"/>
    <w:rsid w:val="00DF3309"/>
    <w:rsid w:val="00E71905"/>
    <w:rsid w:val="00E84B77"/>
    <w:rsid w:val="00EF65E6"/>
    <w:rsid w:val="00F33A5E"/>
    <w:rsid w:val="00F43716"/>
    <w:rsid w:val="00FA4FAD"/>
    <w:rsid w:val="00FF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230C"/>
  <w15:docId w15:val="{ADB61E6D-A49E-4440-86DB-DAAF5373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40" w:after="0"/>
      <w:outlineLvl w:val="5"/>
    </w:pPr>
    <w:rPr>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C40C23"/>
    <w:rPr>
      <w:sz w:val="16"/>
      <w:szCs w:val="16"/>
    </w:rPr>
  </w:style>
  <w:style w:type="paragraph" w:styleId="CommentText">
    <w:name w:val="annotation text"/>
    <w:basedOn w:val="Normal"/>
    <w:link w:val="CommentTextChar"/>
    <w:uiPriority w:val="99"/>
    <w:semiHidden/>
    <w:unhideWhenUsed/>
    <w:rsid w:val="00C40C23"/>
    <w:pPr>
      <w:spacing w:line="240" w:lineRule="auto"/>
    </w:pPr>
    <w:rPr>
      <w:sz w:val="20"/>
      <w:szCs w:val="20"/>
    </w:rPr>
  </w:style>
  <w:style w:type="character" w:customStyle="1" w:styleId="CommentTextChar">
    <w:name w:val="Comment Text Char"/>
    <w:basedOn w:val="DefaultParagraphFont"/>
    <w:link w:val="CommentText"/>
    <w:uiPriority w:val="99"/>
    <w:semiHidden/>
    <w:rsid w:val="00C40C23"/>
    <w:rPr>
      <w:sz w:val="20"/>
      <w:szCs w:val="20"/>
    </w:rPr>
  </w:style>
  <w:style w:type="paragraph" w:styleId="CommentSubject">
    <w:name w:val="annotation subject"/>
    <w:basedOn w:val="CommentText"/>
    <w:next w:val="CommentText"/>
    <w:link w:val="CommentSubjectChar"/>
    <w:uiPriority w:val="99"/>
    <w:semiHidden/>
    <w:unhideWhenUsed/>
    <w:rsid w:val="00C40C23"/>
    <w:rPr>
      <w:b/>
      <w:bCs/>
    </w:rPr>
  </w:style>
  <w:style w:type="character" w:customStyle="1" w:styleId="CommentSubjectChar">
    <w:name w:val="Comment Subject Char"/>
    <w:basedOn w:val="CommentTextChar"/>
    <w:link w:val="CommentSubject"/>
    <w:uiPriority w:val="99"/>
    <w:semiHidden/>
    <w:rsid w:val="00C40C23"/>
    <w:rPr>
      <w:b/>
      <w:bCs/>
      <w:sz w:val="20"/>
      <w:szCs w:val="20"/>
    </w:rPr>
  </w:style>
  <w:style w:type="paragraph" w:styleId="BalloonText">
    <w:name w:val="Balloon Text"/>
    <w:basedOn w:val="Normal"/>
    <w:link w:val="BalloonTextChar"/>
    <w:uiPriority w:val="99"/>
    <w:semiHidden/>
    <w:unhideWhenUsed/>
    <w:rsid w:val="00C40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C23"/>
    <w:rPr>
      <w:rFonts w:ascii="Segoe UI" w:hAnsi="Segoe UI" w:cs="Segoe UI"/>
      <w:sz w:val="18"/>
      <w:szCs w:val="18"/>
    </w:rPr>
  </w:style>
  <w:style w:type="paragraph" w:styleId="NormalWeb">
    <w:name w:val="Normal (Web)"/>
    <w:basedOn w:val="Normal"/>
    <w:uiPriority w:val="99"/>
    <w:unhideWhenUsed/>
    <w:rsid w:val="00B333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41E3"/>
    <w:rPr>
      <w:color w:val="0000FF" w:themeColor="hyperlink"/>
      <w:u w:val="single"/>
    </w:rPr>
  </w:style>
  <w:style w:type="character" w:customStyle="1" w:styleId="UnresolvedMention">
    <w:name w:val="Unresolved Mention"/>
    <w:basedOn w:val="DefaultParagraphFont"/>
    <w:uiPriority w:val="99"/>
    <w:semiHidden/>
    <w:unhideWhenUsed/>
    <w:rsid w:val="00104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589427">
      <w:bodyDiv w:val="1"/>
      <w:marLeft w:val="0"/>
      <w:marRight w:val="0"/>
      <w:marTop w:val="0"/>
      <w:marBottom w:val="0"/>
      <w:divBdr>
        <w:top w:val="none" w:sz="0" w:space="0" w:color="auto"/>
        <w:left w:val="none" w:sz="0" w:space="0" w:color="auto"/>
        <w:bottom w:val="none" w:sz="0" w:space="0" w:color="auto"/>
        <w:right w:val="none" w:sz="0" w:space="0" w:color="auto"/>
      </w:divBdr>
    </w:div>
    <w:div w:id="1400130735">
      <w:bodyDiv w:val="1"/>
      <w:marLeft w:val="0"/>
      <w:marRight w:val="0"/>
      <w:marTop w:val="0"/>
      <w:marBottom w:val="0"/>
      <w:divBdr>
        <w:top w:val="none" w:sz="0" w:space="0" w:color="auto"/>
        <w:left w:val="none" w:sz="0" w:space="0" w:color="auto"/>
        <w:bottom w:val="none" w:sz="0" w:space="0" w:color="auto"/>
        <w:right w:val="none" w:sz="0" w:space="0" w:color="auto"/>
      </w:divBdr>
    </w:div>
    <w:div w:id="205156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lker.robinson@cemex.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rtofpalmbeach.com" TargetMode="External"/><Relationship Id="rId4" Type="http://schemas.openxmlformats.org/officeDocument/2006/relationships/settings" Target="settings.xml"/><Relationship Id="rId9" Type="http://schemas.openxmlformats.org/officeDocument/2006/relationships/hyperlink" Target="mailto:yfarinas@portofpalmbea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C8347-8E10-4960-A762-DD4198B32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Sherman</dc:creator>
  <cp:lastModifiedBy>Yaremi Farinas</cp:lastModifiedBy>
  <cp:revision>2</cp:revision>
  <cp:lastPrinted>2020-09-14T14:57:00Z</cp:lastPrinted>
  <dcterms:created xsi:type="dcterms:W3CDTF">2021-03-08T19:29:00Z</dcterms:created>
  <dcterms:modified xsi:type="dcterms:W3CDTF">2021-03-08T19:29:00Z</dcterms:modified>
</cp:coreProperties>
</file>